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C6" w:rsidRDefault="00AF00C6" w:rsidP="00AF0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0C6">
        <w:rPr>
          <w:rFonts w:ascii="Times New Roman" w:hAnsi="Times New Roman" w:cs="Times New Roman"/>
          <w:sz w:val="28"/>
          <w:szCs w:val="28"/>
        </w:rPr>
        <w:t>Инициативный проект, претендующий на финансовую поддержку за счет межбюджетных трансфертов из областного бюджета и средств бюджета муниципального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247"/>
      </w:tblGrid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A7DBC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«Благоустройство внутридомовой территории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Ленина, д.5, 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ул. Набережная, д.8, Переулок 3, д.</w:t>
            </w:r>
            <w:r w:rsidR="00BA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2А в с. Еткуль </w:t>
            </w:r>
            <w:proofErr w:type="spellStart"/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Челябинской области»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внутридомовая территория </w:t>
            </w:r>
            <w:bookmarkStart w:id="0" w:name="_GoBack"/>
            <w:bookmarkEnd w:id="0"/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многоквартирных жилых домов, расположенных по адресу: Челябинская область, с. Еткуль,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Ленина, д.5,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Набережная, д. 8, Переулок 3, д.2 А, в соответствии с проектом межевания территории, утвержденным постановлением администрации </w:t>
            </w:r>
            <w:proofErr w:type="spellStart"/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</w:t>
            </w:r>
            <w:r w:rsidR="007E26D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="007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BA7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F00C6" w:rsidRPr="00AF00C6" w:rsidRDefault="007E26D9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E26D9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благоприятной среды для населения 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F00C6" w:rsidRPr="00AF00C6" w:rsidRDefault="007E26D9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асфальтобетонного покрытия </w:t>
            </w:r>
            <w:proofErr w:type="spellStart"/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парковочных мест;</w:t>
            </w:r>
          </w:p>
          <w:p w:rsidR="00AF00C6" w:rsidRPr="00AF00C6" w:rsidRDefault="007E26D9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для времяпровождения детей и подростков;</w:t>
            </w:r>
          </w:p>
          <w:p w:rsidR="00AF00C6" w:rsidRPr="00AF00C6" w:rsidRDefault="007E26D9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освещения, озеленения территории;</w:t>
            </w:r>
          </w:p>
          <w:p w:rsidR="00AF00C6" w:rsidRPr="00AF00C6" w:rsidRDefault="007E26D9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улучшение эстетичного вида территории.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7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 (</w:t>
            </w:r>
            <w:r w:rsidR="007E26D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 и обоснование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актуальности (остро</w:t>
            </w:r>
            <w:r w:rsidR="007E26D9">
              <w:rPr>
                <w:rFonts w:ascii="Times New Roman" w:hAnsi="Times New Roman" w:cs="Times New Roman"/>
                <w:sz w:val="24"/>
                <w:szCs w:val="24"/>
              </w:rPr>
              <w:t xml:space="preserve">ты), предложений по ее решению,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проекта)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Посетив какой-либо населенный пункт, мы в первую очередь оцениваем уровень его развития по тому, насколько приятно там было находиться, насколько ухожены ули</w:t>
            </w:r>
            <w:r w:rsidR="007E26D9">
              <w:rPr>
                <w:rFonts w:ascii="Times New Roman" w:hAnsi="Times New Roman" w:cs="Times New Roman"/>
                <w:sz w:val="24"/>
                <w:szCs w:val="24"/>
              </w:rPr>
              <w:t xml:space="preserve">цы и места отдыха, облагорожены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="007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территории.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ab/>
              <w:t>Уровень благоустройства</w:t>
            </w:r>
            <w:r w:rsidR="007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имеет большое значение не только для удовлетворенности уровнем жизни самих жителей, но и для привлечения инвесторов и туристов.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создает условия для улучшения окружающей среды и повышения качества жизни населения.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Выдвигаемая к участию в конкурсе дворовая территории является общей для трех многоквартирных домов, ее площадь составляет 2439,1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можно выделить следующие проблемные моменты: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дворовые проезды не имеют твердого покрытия, в дождливую погоду, а также при таянии снега передвижение по ней осложняется из-за образовавшихся луж. Кроме того, в 2022 году на данной территории проводились земляные работы по строительству наружных инженерных сетей канализации от многоквартирных домов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Ленина и ул. Набережная 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Еткуль, что также сказалось на качестве покрытия дворовой территории;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наблюдается нехватка оборудованных парковочных мест, так как многие собственники квартир дворовой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имеют в собственности 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автомобили.</w:t>
            </w: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ab/>
              <w:t>Порой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автовладельцы оставляют свои транспортные средства на газонах, около подъездов, на проезжей части, создавая препятствия не только для пешеходов, но для движения специальной техники;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надлежащим образом не освещена, что создает трудности для передвижения в темное время суток;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на детской площадке установлены, устаревшие, </w:t>
            </w:r>
            <w:proofErr w:type="spellStart"/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малофункциональные</w:t>
            </w:r>
            <w:proofErr w:type="spellEnd"/>
            <w:r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элементы, не соответствующие ГОСТу, требующие замены;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на участке растут крупные деревья, которые являются опасными, создают угрозу обрушения при порывах ветра и снегопадах.</w:t>
            </w:r>
          </w:p>
          <w:p w:rsidR="00AF00C6" w:rsidRPr="00AF00C6" w:rsidRDefault="00AF00C6" w:rsidP="00BA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Реализация выдвигаемого инициативного проекта позволит решить эти проблемы.</w:t>
            </w:r>
          </w:p>
          <w:p w:rsidR="00AF00C6" w:rsidRPr="00AF00C6" w:rsidRDefault="00AF00C6" w:rsidP="00BA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Проект включает в себя следующие мероприятия:</w:t>
            </w:r>
          </w:p>
          <w:p w:rsidR="00AF00C6" w:rsidRPr="00BA7DBC" w:rsidRDefault="00AF00C6" w:rsidP="00BA7DBC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Спил аварийных деревьев и выкорчевка пней;</w:t>
            </w:r>
          </w:p>
          <w:p w:rsidR="00AF00C6" w:rsidRPr="00BA7DBC" w:rsidRDefault="00AF00C6" w:rsidP="00BA7DBC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BC">
              <w:rPr>
                <w:rFonts w:ascii="Times New Roman" w:hAnsi="Times New Roman" w:cs="Times New Roman"/>
                <w:sz w:val="24"/>
                <w:szCs w:val="24"/>
              </w:rPr>
              <w:t>Устройство асфальтобетонных проездов;</w:t>
            </w:r>
          </w:p>
          <w:p w:rsidR="00AF00C6" w:rsidRPr="00BA7DBC" w:rsidRDefault="00AF00C6" w:rsidP="00BA7DBC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BC">
              <w:rPr>
                <w:rFonts w:ascii="Times New Roman" w:hAnsi="Times New Roman" w:cs="Times New Roman"/>
                <w:sz w:val="24"/>
                <w:szCs w:val="24"/>
              </w:rPr>
              <w:t>Создание парковочных мест (с асфальтобетонным покрытием), за счет демонтажа старых неиспользуемых элементов - уличных сушилок для белья;</w:t>
            </w:r>
          </w:p>
          <w:p w:rsidR="00AF00C6" w:rsidRPr="00BA7DBC" w:rsidRDefault="00AF00C6" w:rsidP="00BA7DBC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BC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- устройство насыпных клумб, посев однолетних цветов;</w:t>
            </w:r>
          </w:p>
          <w:p w:rsidR="00AF00C6" w:rsidRPr="00BA7DBC" w:rsidRDefault="00AF00C6" w:rsidP="00BA7DBC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BC">
              <w:rPr>
                <w:rFonts w:ascii="Times New Roman" w:hAnsi="Times New Roman" w:cs="Times New Roman"/>
                <w:sz w:val="24"/>
                <w:szCs w:val="24"/>
              </w:rPr>
              <w:t>Устройство нового ограждения территории детской площадки, создание пешеходной зоны;</w:t>
            </w:r>
          </w:p>
          <w:p w:rsidR="00AF00C6" w:rsidRPr="00BA7DBC" w:rsidRDefault="00AF00C6" w:rsidP="00BA7DBC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A7DBC">
              <w:rPr>
                <w:rFonts w:ascii="Times New Roman" w:hAnsi="Times New Roman" w:cs="Times New Roman"/>
                <w:sz w:val="24"/>
                <w:szCs w:val="24"/>
              </w:rPr>
              <w:t>внутридворового</w:t>
            </w:r>
            <w:proofErr w:type="spellEnd"/>
            <w:r w:rsidRPr="00BA7DBC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- монтаж светильников над входами в подъезды;</w:t>
            </w:r>
          </w:p>
          <w:p w:rsidR="00AF00C6" w:rsidRPr="00BA7DBC" w:rsidRDefault="00AF00C6" w:rsidP="00BA7DBC">
            <w:pPr>
              <w:pStyle w:val="a5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DBC">
              <w:rPr>
                <w:rFonts w:ascii="Times New Roman" w:hAnsi="Times New Roman" w:cs="Times New Roman"/>
                <w:sz w:val="24"/>
                <w:szCs w:val="24"/>
              </w:rPr>
              <w:t>Размещение малых архитектурных форм - скамеек и урн;</w:t>
            </w: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247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приведет:</w:t>
            </w:r>
          </w:p>
          <w:p w:rsidR="00AF00C6" w:rsidRPr="00AF00C6" w:rsidRDefault="00BA7DBC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к улучшению качества жизни;</w:t>
            </w:r>
          </w:p>
          <w:p w:rsidR="00AF00C6" w:rsidRPr="00AF00C6" w:rsidRDefault="00BA7DBC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повышению комфортности проживания жителей;</w:t>
            </w:r>
          </w:p>
          <w:p w:rsidR="00AF00C6" w:rsidRPr="00AF00C6" w:rsidRDefault="00BA7DBC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объединению их общей целью, повышению их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активности;</w:t>
            </w:r>
          </w:p>
          <w:p w:rsidR="00AF00C6" w:rsidRPr="00AF00C6" w:rsidRDefault="00BA7DBC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формированию ответственного и бережного отношения к результатам благоустройства;</w:t>
            </w:r>
          </w:p>
          <w:p w:rsidR="00AF00C6" w:rsidRPr="00AF00C6" w:rsidRDefault="00BA7DBC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вовлечению граждан в решение вопросов местного значения.</w:t>
            </w: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247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После завершения благоустройства территории объект поступит с распоряжение собственников жилых помещений трех многоквартирных домов.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Оплата расходов на освещение будет производиться за счет средств собственников жилых помещений.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и клумбами будем осуществляться жителями.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Дальнейшее благоустройство детской площадки - замена игровых элементов планируется в рамках участия в одной из соответствующих программ.</w:t>
            </w:r>
          </w:p>
        </w:tc>
      </w:tr>
      <w:tr w:rsidR="00AF00C6" w:rsidTr="00AF00C6">
        <w:trPr>
          <w:trHeight w:val="824"/>
        </w:trPr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247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247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3 187 822, 40</w:t>
            </w: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</w:t>
            </w:r>
          </w:p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247" w:type="dxa"/>
          </w:tcPr>
          <w:p w:rsidR="00AF00C6" w:rsidRPr="00AF00C6" w:rsidRDefault="00BA7DBC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2 869 211,6 руб., в том числе 2 866 342, 39 руб. – межбюджетные трансферты из областного бюджета, выделяемые для реализации инициативных проектов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</w:t>
            </w:r>
          </w:p>
          <w:p w:rsidR="00AF00C6" w:rsidRPr="00AF00C6" w:rsidRDefault="00BA7DBC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2 869, 21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 руб. - средства бюджета </w:t>
            </w:r>
            <w:proofErr w:type="spellStart"/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247" w:type="dxa"/>
          </w:tcPr>
          <w:p w:rsidR="00AF00C6" w:rsidRPr="00AF00C6" w:rsidRDefault="00BA7DBC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130 050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AF00C6" w:rsidTr="00AF00C6">
        <w:tc>
          <w:tcPr>
            <w:tcW w:w="70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AF00C6" w:rsidRPr="00AF00C6" w:rsidRDefault="00AF00C6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6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247" w:type="dxa"/>
          </w:tcPr>
          <w:p w:rsidR="00AF00C6" w:rsidRPr="00AF00C6" w:rsidRDefault="007E26D9" w:rsidP="00AF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188 560</w:t>
            </w:r>
            <w:r w:rsidR="00AF00C6" w:rsidRPr="00AF00C6">
              <w:rPr>
                <w:rFonts w:ascii="Times New Roman" w:hAnsi="Times New Roman" w:cs="Times New Roman"/>
                <w:sz w:val="24"/>
                <w:szCs w:val="24"/>
              </w:rPr>
              <w:t>,80 руб.</w:t>
            </w:r>
          </w:p>
        </w:tc>
      </w:tr>
    </w:tbl>
    <w:p w:rsidR="00AF00C6" w:rsidRPr="00AF00C6" w:rsidRDefault="00AF00C6" w:rsidP="00AF0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43B" w:rsidRDefault="008C743B"/>
    <w:sectPr w:rsidR="008C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10B7"/>
    <w:multiLevelType w:val="multilevel"/>
    <w:tmpl w:val="F814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980202"/>
    <w:multiLevelType w:val="multilevel"/>
    <w:tmpl w:val="6C4E4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3053D5"/>
    <w:multiLevelType w:val="multilevel"/>
    <w:tmpl w:val="B93CB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F3357D"/>
    <w:multiLevelType w:val="hybridMultilevel"/>
    <w:tmpl w:val="75744D40"/>
    <w:lvl w:ilvl="0" w:tplc="87AC79B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26E69"/>
    <w:multiLevelType w:val="multilevel"/>
    <w:tmpl w:val="1AB056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A3"/>
    <w:rsid w:val="007E26D9"/>
    <w:rsid w:val="008C743B"/>
    <w:rsid w:val="00A011A3"/>
    <w:rsid w:val="00AF00C6"/>
    <w:rsid w:val="00B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0E98"/>
  <w15:chartTrackingRefBased/>
  <w15:docId w15:val="{AA7EBD59-3071-4513-B2D7-A52076A8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00C6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3"/>
    <w:rsid w:val="00AF00C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8"/>
    </w:rPr>
  </w:style>
  <w:style w:type="table" w:styleId="a4">
    <w:name w:val="Table Grid"/>
    <w:basedOn w:val="a1"/>
    <w:uiPriority w:val="39"/>
    <w:rsid w:val="00AF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F00C6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AF0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AF00C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9"/>
    </w:rPr>
  </w:style>
  <w:style w:type="paragraph" w:styleId="a5">
    <w:name w:val="List Paragraph"/>
    <w:basedOn w:val="a"/>
    <w:uiPriority w:val="34"/>
    <w:qFormat/>
    <w:rsid w:val="00BA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5</cp:revision>
  <dcterms:created xsi:type="dcterms:W3CDTF">2022-10-17T12:38:00Z</dcterms:created>
  <dcterms:modified xsi:type="dcterms:W3CDTF">2022-11-11T05:34:00Z</dcterms:modified>
</cp:coreProperties>
</file>